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BD2" w14:textId="5C0C9E31"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</w:t>
      </w:r>
      <w:r w:rsidR="009038C2">
        <w:rPr>
          <w:rFonts w:eastAsia="Times New Roman" w:cs="Calibri"/>
          <w:sz w:val="20"/>
          <w:lang w:eastAsia="pl-PL"/>
        </w:rPr>
        <w:t>5</w:t>
      </w:r>
      <w:r>
        <w:rPr>
          <w:rFonts w:eastAsia="Times New Roman" w:cs="Calibri"/>
          <w:sz w:val="20"/>
          <w:lang w:eastAsia="pl-PL"/>
        </w:rPr>
        <w:t>/0</w:t>
      </w:r>
      <w:r w:rsidR="00651B17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14:paraId="4904C3D3" w14:textId="77777777" w:rsidR="00F85D69" w:rsidRPr="00AB5218" w:rsidRDefault="00F85D69" w:rsidP="00F85D69">
      <w:pPr>
        <w:pStyle w:val="Normalny1"/>
        <w:rPr>
          <w:sz w:val="22"/>
          <w:szCs w:val="22"/>
        </w:rPr>
      </w:pPr>
    </w:p>
    <w:p w14:paraId="56D95C01" w14:textId="77777777" w:rsidR="00512C41" w:rsidRDefault="00512C41" w:rsidP="00F85D69">
      <w:pPr>
        <w:pStyle w:val="Normalny1"/>
        <w:ind w:left="5670"/>
        <w:jc w:val="center"/>
        <w:rPr>
          <w:sz w:val="22"/>
          <w:szCs w:val="22"/>
        </w:rPr>
      </w:pPr>
    </w:p>
    <w:p w14:paraId="6BAB70D8" w14:textId="77777777"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14:paraId="2B15108C" w14:textId="77777777"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r w:rsidRPr="00AB5218">
        <w:rPr>
          <w:szCs w:val="22"/>
        </w:rPr>
        <w:t>Miejscowość, data</w:t>
      </w:r>
    </w:p>
    <w:p w14:paraId="62288AEC" w14:textId="77777777"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14:paraId="48666530" w14:textId="77777777" w:rsidR="00512C41" w:rsidRDefault="00512C41" w:rsidP="00F85D69">
      <w:pPr>
        <w:jc w:val="center"/>
        <w:rPr>
          <w:rFonts w:cs="Calibri"/>
          <w:b/>
          <w:sz w:val="24"/>
        </w:rPr>
      </w:pPr>
    </w:p>
    <w:p w14:paraId="1B44BA08" w14:textId="77777777"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14:paraId="36A18558" w14:textId="77777777" w:rsidR="00F85D69" w:rsidRPr="00AB5218" w:rsidRDefault="00F85D69" w:rsidP="00F85D69">
      <w:pPr>
        <w:jc w:val="center"/>
        <w:rPr>
          <w:rFonts w:cs="Calibri"/>
          <w:b/>
        </w:rPr>
      </w:pPr>
    </w:p>
    <w:p w14:paraId="198E4F49" w14:textId="77777777" w:rsidR="00043669" w:rsidRPr="00E4027E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03846A55" w14:textId="77777777" w:rsidR="00043669" w:rsidRPr="00164D64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14:paraId="09EFE4F2" w14:textId="77777777" w:rsidR="00043669" w:rsidRPr="00164D64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14:paraId="532ED5E1" w14:textId="77777777"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14:paraId="46CFFAE5" w14:textId="77777777"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85D69" w:rsidRPr="00AB5218" w14:paraId="7BD35EFF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8FB15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0F1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602309A8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0477B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AC8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142DB88C" w14:textId="77777777" w:rsidTr="003E49BA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66DBD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13B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1378182B" w14:textId="77777777" w:rsidTr="003E49BA"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D8A9B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B8B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60C1604A" w14:textId="77777777" w:rsidTr="003E49BA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3E6D7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8F2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14:paraId="7597DAF2" w14:textId="77777777" w:rsidR="00F85D69" w:rsidRPr="00AB5218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606"/>
        <w:gridCol w:w="2607"/>
      </w:tblGrid>
      <w:tr w:rsidR="00F85D69" w:rsidRPr="00AB5218" w14:paraId="62B10944" w14:textId="77777777" w:rsidTr="003E49BA">
        <w:trPr>
          <w:trHeight w:val="75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77930" w14:textId="213B8038" w:rsidR="00F85D69" w:rsidRPr="005E5843" w:rsidRDefault="00930B57" w:rsidP="003E49BA">
            <w:pPr>
              <w:pStyle w:val="Normalny1"/>
              <w:spacing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4"/>
              </w:rPr>
              <w:t>WYCENA PRZEDMIOTU DOTAWY (zgodnie z opisem w zaproszeniu do wyceny)</w:t>
            </w:r>
          </w:p>
        </w:tc>
      </w:tr>
      <w:tr w:rsidR="00043669" w:rsidRPr="005E4DE2" w14:paraId="59B70DF1" w14:textId="77777777" w:rsidTr="00AD0C64">
        <w:trPr>
          <w:trHeight w:val="1372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D3FA6D" w14:textId="77777777" w:rsidR="00043669" w:rsidRPr="003E7453" w:rsidRDefault="00930B57" w:rsidP="00E2711F">
            <w:pPr>
              <w:spacing w:after="0"/>
              <w:rPr>
                <w:rFonts w:eastAsia="DejaVuSans-Bold" w:cs="Calibri"/>
              </w:rPr>
            </w:pPr>
            <w:r w:rsidRPr="003E7453">
              <w:rPr>
                <w:rFonts w:cs="Calibri"/>
              </w:rPr>
              <w:t xml:space="preserve">Część 1: </w:t>
            </w:r>
            <w:r w:rsidRPr="003E7453">
              <w:rPr>
                <w:rFonts w:eastAsia="DejaVuSans-Bold" w:cs="Calibri"/>
              </w:rPr>
              <w:t>Rolowa maszyna drukuj</w:t>
            </w:r>
            <w:r w:rsidRPr="003E7453">
              <w:rPr>
                <w:rFonts w:cs="Calibri"/>
              </w:rPr>
              <w:t>ą</w:t>
            </w:r>
            <w:r w:rsidRPr="003E7453">
              <w:rPr>
                <w:rFonts w:eastAsia="DejaVuSans-Bold" w:cs="Calibri"/>
              </w:rPr>
              <w:t xml:space="preserve">ca w technologii cyfrowej i </w:t>
            </w:r>
            <w:proofErr w:type="spellStart"/>
            <w:r w:rsidRPr="003E7453">
              <w:rPr>
                <w:rFonts w:eastAsia="DejaVuSans-Bold" w:cs="Calibri"/>
              </w:rPr>
              <w:t>fleksograficznej</w:t>
            </w:r>
            <w:proofErr w:type="spellEnd"/>
            <w:r w:rsidRPr="003E7453">
              <w:rPr>
                <w:rFonts w:eastAsia="DejaVuSans-Bold" w:cs="Calibri"/>
              </w:rPr>
              <w:t xml:space="preserve"> z wbudowan</w:t>
            </w:r>
            <w:r w:rsidRPr="003E7453">
              <w:rPr>
                <w:rFonts w:cs="Calibri"/>
              </w:rPr>
              <w:t>ą</w:t>
            </w:r>
            <w:r w:rsidRPr="003E7453">
              <w:rPr>
                <w:rFonts w:eastAsia="DejaVuSans-Bold" w:cs="Calibri"/>
              </w:rPr>
              <w:t xml:space="preserve"> funkcj</w:t>
            </w:r>
            <w:r w:rsidRPr="003E7453">
              <w:rPr>
                <w:rFonts w:cs="Calibri"/>
              </w:rPr>
              <w:t>ą</w:t>
            </w:r>
            <w:r w:rsidRPr="003E7453">
              <w:rPr>
                <w:rFonts w:eastAsia="DejaVuSans-Bold" w:cs="Calibri"/>
              </w:rPr>
              <w:t xml:space="preserve"> uszlachetniania nadruku</w:t>
            </w:r>
          </w:p>
          <w:p w14:paraId="085E4F84" w14:textId="77777777" w:rsidR="00AD0C64" w:rsidRPr="003E7453" w:rsidRDefault="00AD0C64" w:rsidP="00E2711F">
            <w:pPr>
              <w:spacing w:after="0"/>
              <w:rPr>
                <w:rFonts w:eastAsia="DejaVuSans-Bold" w:cs="Calibri"/>
                <w:bCs/>
              </w:rPr>
            </w:pPr>
          </w:p>
          <w:p w14:paraId="08473B81" w14:textId="77777777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Wymagane minimalne parametry:</w:t>
            </w:r>
          </w:p>
          <w:p w14:paraId="2FC26702" w14:textId="7BE802A1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min. prędkość druku: 23,4 m/min,</w:t>
            </w:r>
          </w:p>
          <w:p w14:paraId="4FF67278" w14:textId="0752F4BB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druk: CMYK oraz PANTONE,</w:t>
            </w:r>
          </w:p>
          <w:p w14:paraId="3C924F05" w14:textId="0C72D00A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stacja druku cyfrowego (dla druku CMYK),</w:t>
            </w:r>
          </w:p>
          <w:p w14:paraId="53EE3C18" w14:textId="4421FF1D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• stacja druku </w:t>
            </w:r>
            <w:proofErr w:type="spellStart"/>
            <w:r w:rsidRPr="003E7453">
              <w:rPr>
                <w:rFonts w:eastAsia="DejaVuSans-Bold" w:cs="Calibri"/>
                <w:bCs/>
              </w:rPr>
              <w:t>flekso</w:t>
            </w:r>
            <w:proofErr w:type="spellEnd"/>
            <w:r w:rsidRPr="003E7453">
              <w:rPr>
                <w:rFonts w:eastAsia="DejaVuSans-Bold" w:cs="Calibri"/>
                <w:bCs/>
              </w:rPr>
              <w:t xml:space="preserve"> z kałamarzem (dla druku PANTONE),</w:t>
            </w:r>
          </w:p>
          <w:p w14:paraId="75845748" w14:textId="540B9474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możliwość druku na następujących materiałach: papier, BOPP, PET oraz PP,</w:t>
            </w:r>
          </w:p>
          <w:p w14:paraId="71155AF1" w14:textId="6B198603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min. średnica roli materiału: 762 mm,</w:t>
            </w:r>
          </w:p>
          <w:p w14:paraId="5B4EBE12" w14:textId="548F883D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lastRenderedPageBreak/>
              <w:t>• min. szerokość zadruku: 318 mm druk cyfrowy, 330 mm druk fleksograficzny ,</w:t>
            </w:r>
          </w:p>
          <w:p w14:paraId="76DE8F61" w14:textId="0CCBDDAA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• obligatoryjne dodatkowe funkcje: </w:t>
            </w:r>
          </w:p>
          <w:p w14:paraId="532F6A15" w14:textId="12579EEE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a) złocenie na zimno, </w:t>
            </w:r>
          </w:p>
          <w:p w14:paraId="5D058C8E" w14:textId="24D31F67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b) laminacja,</w:t>
            </w:r>
          </w:p>
          <w:p w14:paraId="38EE1720" w14:textId="0A3F3230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• </w:t>
            </w:r>
            <w:proofErr w:type="spellStart"/>
            <w:r w:rsidRPr="003E7453">
              <w:rPr>
                <w:rFonts w:eastAsia="DejaVuSans-Bold" w:cs="Calibri"/>
                <w:bCs/>
              </w:rPr>
              <w:t>semirotacyjna</w:t>
            </w:r>
            <w:proofErr w:type="spellEnd"/>
            <w:r w:rsidRPr="003E7453">
              <w:rPr>
                <w:rFonts w:eastAsia="DejaVuSans-Bold" w:cs="Calibri"/>
                <w:bCs/>
              </w:rPr>
              <w:t xml:space="preserve"> stacja sztancująca,</w:t>
            </w:r>
          </w:p>
          <w:p w14:paraId="20FA03EA" w14:textId="647133B5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• technologia utwardzania i suszenia: suszenie chłodzonym powietrzem LED UV.</w:t>
            </w:r>
          </w:p>
          <w:p w14:paraId="3274E0F4" w14:textId="77777777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Dodatkowe warunki realizacji zamówienia:</w:t>
            </w:r>
          </w:p>
          <w:p w14:paraId="48E6CC47" w14:textId="66ADDBCA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a) Przedmiotem zamówienia w ramach części 1 jest 1 urządzenie, co oznacza, że stacje druku cyfrowego i </w:t>
            </w:r>
            <w:proofErr w:type="spellStart"/>
            <w:r w:rsidRPr="003E7453">
              <w:rPr>
                <w:rFonts w:eastAsia="DejaVuSans-Bold" w:cs="Calibri"/>
                <w:bCs/>
              </w:rPr>
              <w:t>flesko</w:t>
            </w:r>
            <w:proofErr w:type="spellEnd"/>
            <w:r w:rsidRPr="003E7453">
              <w:rPr>
                <w:rFonts w:eastAsia="DejaVuSans-Bold" w:cs="Calibri"/>
                <w:bCs/>
              </w:rPr>
              <w:t xml:space="preserve"> będą zamontowane na jednej platformie. Konstrukcja maszyny ma umożliwiać instalację dodatkowej stacji druku fleksograficznego przed zadrukiem oraz rozbudowę stacji sztancującej do możliwości </w:t>
            </w:r>
            <w:proofErr w:type="spellStart"/>
            <w:r w:rsidRPr="003E7453">
              <w:rPr>
                <w:rFonts w:eastAsia="DejaVuSans-Bold" w:cs="Calibri"/>
                <w:bCs/>
              </w:rPr>
              <w:t>arkuszowania</w:t>
            </w:r>
            <w:proofErr w:type="spellEnd"/>
            <w:r w:rsidRPr="003E7453">
              <w:rPr>
                <w:rFonts w:eastAsia="DejaVuSans-Bold" w:cs="Calibri"/>
                <w:bCs/>
              </w:rPr>
              <w:t xml:space="preserve"> bez utraty uprawnień wynikających z gwarancji,</w:t>
            </w:r>
          </w:p>
          <w:p w14:paraId="59379F40" w14:textId="433DFC31" w:rsidR="007814D2" w:rsidRPr="003E7453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 xml:space="preserve">b) Zamawiający nie dopuszcza maszyn typu offline lub </w:t>
            </w:r>
            <w:proofErr w:type="spellStart"/>
            <w:r w:rsidRPr="003E7453">
              <w:rPr>
                <w:rFonts w:eastAsia="DejaVuSans-Bold" w:cs="Calibri"/>
                <w:bCs/>
              </w:rPr>
              <w:t>nearline</w:t>
            </w:r>
            <w:proofErr w:type="spellEnd"/>
            <w:r w:rsidRPr="003E7453">
              <w:rPr>
                <w:rFonts w:eastAsia="DejaVuSans-Bold" w:cs="Calibri"/>
                <w:bCs/>
              </w:rPr>
              <w:t xml:space="preserve">. </w:t>
            </w:r>
          </w:p>
          <w:p w14:paraId="3CBD65F2" w14:textId="6A9ACA74" w:rsidR="00AD0C64" w:rsidRPr="004A002D" w:rsidRDefault="007814D2" w:rsidP="007814D2">
            <w:pPr>
              <w:spacing w:after="0"/>
              <w:rPr>
                <w:rFonts w:eastAsia="DejaVuSans-Bold" w:cs="Calibri"/>
                <w:bCs/>
              </w:rPr>
            </w:pPr>
            <w:r w:rsidRPr="003E7453">
              <w:rPr>
                <w:rFonts w:eastAsia="DejaVuSans-Bold" w:cs="Calibri"/>
                <w:bCs/>
              </w:rPr>
              <w:t>c) Maszyna zostanie podłączona przez Dostawcę do sprzętu komputerowego Zamawiającego znajdującego się w miejscu lokalizacji, Dostawca zapewnia kompatybilność w tym zakresie</w:t>
            </w:r>
            <w:r w:rsidR="004A002D">
              <w:rPr>
                <w:rFonts w:eastAsia="DejaVuSans-Bold" w:cs="Calibri"/>
                <w:bCs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D280" w14:textId="2E6B7C2F" w:rsidR="00043669" w:rsidRPr="00E2711F" w:rsidRDefault="00930B57" w:rsidP="00E2711F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Wyceniane urządzenie spełnia parametry określone w zaproszeniu do wyceny TAK/NIE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44D52" w14:textId="0D6334B1" w:rsidR="00043669" w:rsidRPr="00E2711F" w:rsidRDefault="00930B57" w:rsidP="00E2711F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 (bez VAT</w:t>
            </w:r>
            <w:r w:rsidR="007814D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930B57" w:rsidRPr="005E4DE2" w14:paraId="74D290D0" w14:textId="77777777" w:rsidTr="00AD0C64">
        <w:trPr>
          <w:trHeight w:val="1694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9EB782" w14:textId="77777777" w:rsidR="00930B57" w:rsidRPr="009234D0" w:rsidRDefault="00930B57" w:rsidP="0004366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2D1B8" w14:textId="69F3AB34" w:rsidR="00930B57" w:rsidRPr="00043669" w:rsidRDefault="00930B57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2B01" w14:textId="77777777" w:rsidR="00930B57" w:rsidRPr="00043669" w:rsidRDefault="00930B57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B57" w:rsidRPr="005E4DE2" w14:paraId="60A8E25B" w14:textId="77777777" w:rsidTr="004A002D">
        <w:trPr>
          <w:trHeight w:val="80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3AAEE5" w14:textId="77777777" w:rsidR="009038C2" w:rsidRDefault="00930B57" w:rsidP="00AD0C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Część 2: Przewijarka stołowa do etykiet</w:t>
            </w:r>
          </w:p>
          <w:p w14:paraId="0FB9DD00" w14:textId="77777777" w:rsidR="009038C2" w:rsidRDefault="009038C2" w:rsidP="00AD0C64">
            <w:pPr>
              <w:spacing w:after="0"/>
              <w:rPr>
                <w:rFonts w:cs="Calibri"/>
                <w:bCs/>
              </w:rPr>
            </w:pPr>
          </w:p>
          <w:p w14:paraId="1F7D0660" w14:textId="7A545124" w:rsidR="00AD0C64" w:rsidRPr="009038C2" w:rsidRDefault="00AD0C64" w:rsidP="00AD0C64">
            <w:pPr>
              <w:spacing w:after="0"/>
              <w:rPr>
                <w:rFonts w:cs="Calibri"/>
              </w:rPr>
            </w:pPr>
            <w:r w:rsidRPr="00AD0C64">
              <w:rPr>
                <w:rFonts w:eastAsia="DejaVuSans-Bold" w:cs="Calibri"/>
                <w:bCs/>
              </w:rPr>
              <w:t>Wymagane minimalne parametry:</w:t>
            </w:r>
          </w:p>
          <w:p w14:paraId="2A3649FB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min. szerokość wstęgi: 250 mm,</w:t>
            </w:r>
          </w:p>
          <w:p w14:paraId="7FC0F19B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odwijanie i nawijanie:</w:t>
            </w:r>
          </w:p>
          <w:p w14:paraId="2801B5D4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ilość trzpieni: min. 2 szt.,</w:t>
            </w:r>
          </w:p>
          <w:p w14:paraId="64A95CDB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średnica roli: min. 2x440 mm, </w:t>
            </w:r>
          </w:p>
          <w:p w14:paraId="505C2B67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przewijanie dwukierunkowe,</w:t>
            </w:r>
          </w:p>
          <w:p w14:paraId="7AF9F331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prędkość: nie mniejsza niż 150 m/min,</w:t>
            </w:r>
          </w:p>
          <w:p w14:paraId="61F3AAC4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obligatoryjne wyposażenie dodatkowe:</w:t>
            </w:r>
          </w:p>
          <w:p w14:paraId="5BEB06BB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trzpień pneumatycznie rozprężny,</w:t>
            </w:r>
          </w:p>
          <w:p w14:paraId="626E127E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stacja noży żyletkowych (noże żyletkowe w komplecie),</w:t>
            </w:r>
          </w:p>
          <w:p w14:paraId="33C84E74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system kontroli brakującej etykiety,</w:t>
            </w:r>
          </w:p>
          <w:p w14:paraId="26769A73" w14:textId="77777777" w:rsidR="007814D2" w:rsidRPr="007814D2" w:rsidRDefault="007814D2" w:rsidP="00AE490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76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czujnik do etykiet transparentnych.</w:t>
            </w:r>
          </w:p>
          <w:p w14:paraId="2F0FED3E" w14:textId="77777777" w:rsidR="007814D2" w:rsidRPr="007814D2" w:rsidRDefault="007814D2" w:rsidP="007814D2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cs="Calibri"/>
                <w:bCs/>
                <w:sz w:val="20"/>
                <w:szCs w:val="20"/>
              </w:rPr>
            </w:pPr>
            <w:r w:rsidRPr="007814D2">
              <w:rPr>
                <w:rFonts w:cs="Calibri"/>
                <w:bCs/>
                <w:sz w:val="20"/>
                <w:szCs w:val="20"/>
              </w:rPr>
              <w:t>Dodatkowe warunki realizacji zamówienia:</w:t>
            </w:r>
          </w:p>
          <w:p w14:paraId="110D3799" w14:textId="77777777" w:rsidR="007814D2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Menu/wyświetlacz z obsługą w języku polskim,</w:t>
            </w:r>
          </w:p>
          <w:p w14:paraId="2416CF96" w14:textId="080044FC" w:rsidR="00AD0C64" w:rsidRPr="007814D2" w:rsidRDefault="007814D2" w:rsidP="007814D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ind w:left="176" w:hanging="119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Stacja noży użytkowych obejmuje noże standardowe – ogólnodostępne, z możliwością stosowania zamienników.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6072" w14:textId="12FD5C23" w:rsidR="00930B57" w:rsidRPr="00E2711F" w:rsidRDefault="00930B57" w:rsidP="00477A80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BCAC" w14:textId="1CC4671C" w:rsidR="00930B57" w:rsidRPr="00E2711F" w:rsidRDefault="00930B57" w:rsidP="00477A80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B57" w:rsidRPr="00AB5218" w14:paraId="432FE1C4" w14:textId="77777777" w:rsidTr="00AD0C64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19146" w14:textId="0B52C4A0" w:rsidR="00930B57" w:rsidRDefault="00AD0C64" w:rsidP="00AD0C64">
            <w:pPr>
              <w:rPr>
                <w:rFonts w:eastAsia="DejaVuSans-Bold" w:cs="Calibri"/>
              </w:rPr>
            </w:pPr>
            <w:r>
              <w:rPr>
                <w:rFonts w:cs="Calibri"/>
              </w:rPr>
              <w:t>C</w:t>
            </w:r>
            <w:r w:rsidR="00930B57">
              <w:rPr>
                <w:rFonts w:cs="Calibri"/>
              </w:rPr>
              <w:t xml:space="preserve">zęść 3: </w:t>
            </w:r>
            <w:r w:rsidR="00930B57">
              <w:rPr>
                <w:rFonts w:eastAsia="DejaVuSans-Bold" w:cs="Calibri"/>
              </w:rPr>
              <w:t>Wózek do papieru w roli</w:t>
            </w:r>
          </w:p>
          <w:p w14:paraId="440CB583" w14:textId="77777777" w:rsidR="009038C2" w:rsidRPr="009038C2" w:rsidRDefault="009038C2" w:rsidP="009038C2">
            <w:pPr>
              <w:spacing w:after="0"/>
              <w:rPr>
                <w:rFonts w:cs="Calibri"/>
              </w:rPr>
            </w:pPr>
            <w:r w:rsidRPr="00AD0C64">
              <w:rPr>
                <w:rFonts w:eastAsia="DejaVuSans-Bold" w:cs="Calibri"/>
                <w:bCs/>
              </w:rPr>
              <w:t>Wymagane minimalne parametry:</w:t>
            </w:r>
          </w:p>
          <w:p w14:paraId="6FBD0527" w14:textId="77777777" w:rsidR="007814D2" w:rsidRPr="007814D2" w:rsidRDefault="007814D2" w:rsidP="007814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ind w:left="176" w:hanging="119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min. długość ramion podnośnika: 650 mm, </w:t>
            </w:r>
          </w:p>
          <w:p w14:paraId="3F14C00F" w14:textId="0F0118DE" w:rsidR="00930B57" w:rsidRPr="004A002D" w:rsidRDefault="007814D2" w:rsidP="004A002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ind w:left="176" w:hanging="119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min. udźwig </w:t>
            </w:r>
            <w:r w:rsidR="004A002D"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  <w:r w:rsidRPr="007814D2">
              <w:rPr>
                <w:rFonts w:ascii="Calibri" w:eastAsia="Calibri" w:hAnsi="Calibri" w:cs="Calibri"/>
                <w:bCs/>
                <w:sz w:val="20"/>
                <w:szCs w:val="20"/>
              </w:rPr>
              <w:t>00 kg</w:t>
            </w:r>
            <w:r w:rsidR="004A002D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2A93" w14:textId="77777777" w:rsidR="00930B57" w:rsidRPr="00AB5218" w:rsidRDefault="00930B57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C450" w14:textId="332BF8DE" w:rsidR="00930B57" w:rsidRPr="00AB5218" w:rsidRDefault="00930B57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14:paraId="4851EEBB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2B592" w14:textId="0F3A7CB4" w:rsidR="00E2711F" w:rsidRPr="00212B0C" w:rsidRDefault="00930B57" w:rsidP="003E49BA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Proponowane</w:t>
            </w:r>
            <w:r w:rsidR="00E2711F" w:rsidRPr="00212B0C">
              <w:rPr>
                <w:rFonts w:cs="Calibri"/>
                <w:b/>
                <w:sz w:val="20"/>
              </w:rPr>
              <w:t xml:space="preserve"> warunki płatności</w:t>
            </w:r>
            <w:r w:rsidR="004A002D">
              <w:rPr>
                <w:rFonts w:cs="Calibri"/>
                <w:b/>
                <w:sz w:val="20"/>
              </w:rPr>
              <w:t xml:space="preserve"> </w:t>
            </w:r>
            <w:r w:rsidR="007814D2" w:rsidRPr="007814D2">
              <w:rPr>
                <w:rFonts w:cs="Calibri"/>
                <w:b/>
                <w:sz w:val="20"/>
              </w:rPr>
              <w:t xml:space="preserve">(opcjonalnie) z zastrzeżeniem, że maksymalna zaliczka (płatna </w:t>
            </w:r>
            <w:r w:rsidR="004A002D">
              <w:rPr>
                <w:rFonts w:cs="Calibri"/>
                <w:b/>
                <w:sz w:val="20"/>
              </w:rPr>
              <w:t>po złożeniu zamówienia</w:t>
            </w:r>
            <w:r w:rsidR="007814D2" w:rsidRPr="007814D2">
              <w:rPr>
                <w:rFonts w:cs="Calibri"/>
                <w:b/>
                <w:sz w:val="20"/>
              </w:rPr>
              <w:t>) to 20% ceny urządzenia</w:t>
            </w:r>
            <w:r w:rsidR="007814D2">
              <w:rPr>
                <w:rFonts w:cs="Calibri"/>
                <w:b/>
                <w:sz w:val="20"/>
              </w:rPr>
              <w:t xml:space="preserve"> </w:t>
            </w:r>
            <w:r w:rsidR="00E2711F" w:rsidRPr="00212B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5C68" w14:textId="77777777" w:rsidR="00E2711F" w:rsidRPr="00AB5218" w:rsidRDefault="00E2711F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911740" w:rsidRPr="00AB5218" w14:paraId="33A480D4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261A" w14:textId="05824CB3" w:rsidR="00911740" w:rsidRDefault="00911740" w:rsidP="003E49BA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Proponowany termin realizacji dostaw (nie dłuższy niż </w:t>
            </w:r>
            <w:r w:rsidR="004A002D">
              <w:rPr>
                <w:rFonts w:cs="Calibri"/>
                <w:b/>
                <w:sz w:val="20"/>
              </w:rPr>
              <w:t>6</w:t>
            </w:r>
            <w:r>
              <w:rPr>
                <w:rFonts w:cs="Calibri"/>
                <w:b/>
                <w:sz w:val="20"/>
              </w:rPr>
              <w:t xml:space="preserve"> miesi</w:t>
            </w:r>
            <w:r w:rsidR="009038C2">
              <w:rPr>
                <w:rFonts w:cs="Calibri"/>
                <w:b/>
                <w:sz w:val="20"/>
              </w:rPr>
              <w:t>ęcy</w:t>
            </w:r>
            <w:r>
              <w:rPr>
                <w:rFonts w:cs="Calibri"/>
                <w:b/>
                <w:sz w:val="20"/>
              </w:rPr>
              <w:t>):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777B" w14:textId="77777777" w:rsidR="00911740" w:rsidRPr="00AB5218" w:rsidRDefault="00911740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14:paraId="32DC9DD9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04A76" w14:textId="77777777" w:rsidR="00E2711F" w:rsidRPr="00212B0C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Data ważności wyceny: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5221" w14:textId="77777777" w:rsidR="00E2711F" w:rsidRPr="00212B0C" w:rsidRDefault="00E2711F" w:rsidP="003E49BA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54A049D9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243DF6A1" w14:textId="77777777" w:rsidR="00F85D69" w:rsidRDefault="00F85D69" w:rsidP="00F85D69">
      <w:pPr>
        <w:spacing w:line="192" w:lineRule="atLeast"/>
        <w:rPr>
          <w:rFonts w:cs="Calibri"/>
        </w:rPr>
      </w:pPr>
    </w:p>
    <w:p w14:paraId="782B4E6F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306CF143" w14:textId="77777777"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14:paraId="5E705168" w14:textId="766DE51C"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  <w:r w:rsidRPr="00AB5218">
        <w:rPr>
          <w:rFonts w:cs="Calibri"/>
          <w:sz w:val="20"/>
        </w:rPr>
        <w:t>Czytelny podpis</w:t>
      </w:r>
    </w:p>
    <w:p w14:paraId="15EFFA38" w14:textId="77777777"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</w:p>
    <w:p w14:paraId="325EFE5A" w14:textId="70FB68C4" w:rsidR="00212CE8" w:rsidRDefault="00F85D69" w:rsidP="00512C41">
      <w:pPr>
        <w:spacing w:line="192" w:lineRule="atLeast"/>
        <w:jc w:val="center"/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cywilnego, jak również nie jest ofertą w rozumieniu ustawy Prawo zamówień publicznych, a także nie stanowi zobowiązania do zawarcia umowy.</w:t>
      </w:r>
    </w:p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BF74" w14:textId="77777777" w:rsidR="00750A38" w:rsidRDefault="00750A38" w:rsidP="00F85D69">
      <w:pPr>
        <w:spacing w:after="0" w:line="240" w:lineRule="auto"/>
      </w:pPr>
      <w:r>
        <w:separator/>
      </w:r>
    </w:p>
  </w:endnote>
  <w:endnote w:type="continuationSeparator" w:id="0">
    <w:p w14:paraId="666AC421" w14:textId="77777777" w:rsidR="00750A38" w:rsidRDefault="00750A38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ABE1" w14:textId="77777777" w:rsidR="00284A07" w:rsidRDefault="00412E50">
    <w:pPr>
      <w:pStyle w:val="Stopka"/>
      <w:jc w:val="center"/>
    </w:pPr>
    <w:r>
      <w:t xml:space="preserve">Strona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  <w:r>
      <w:t xml:space="preserve"> z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</w:p>
  <w:p w14:paraId="14EA9D06" w14:textId="77777777" w:rsidR="00284A07" w:rsidRDefault="00750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BF30" w14:textId="77777777" w:rsidR="00750A38" w:rsidRDefault="00750A38" w:rsidP="00F85D69">
      <w:pPr>
        <w:spacing w:after="0" w:line="240" w:lineRule="auto"/>
      </w:pPr>
      <w:r>
        <w:separator/>
      </w:r>
    </w:p>
  </w:footnote>
  <w:footnote w:type="continuationSeparator" w:id="0">
    <w:p w14:paraId="6CCB517C" w14:textId="77777777" w:rsidR="00750A38" w:rsidRDefault="00750A38" w:rsidP="00F8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083" w14:textId="77777777"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 wp14:anchorId="35E48992" wp14:editId="1B7E7038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13A"/>
    <w:multiLevelType w:val="multilevel"/>
    <w:tmpl w:val="61C6799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3406263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6A19"/>
    <w:multiLevelType w:val="multilevel"/>
    <w:tmpl w:val="404ACEC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12671633">
    <w:abstractNumId w:val="10"/>
  </w:num>
  <w:num w:numId="2" w16cid:durableId="263733846">
    <w:abstractNumId w:val="1"/>
  </w:num>
  <w:num w:numId="3" w16cid:durableId="860970088">
    <w:abstractNumId w:val="5"/>
  </w:num>
  <w:num w:numId="4" w16cid:durableId="227495482">
    <w:abstractNumId w:val="6"/>
  </w:num>
  <w:num w:numId="5" w16cid:durableId="2132477541">
    <w:abstractNumId w:val="13"/>
  </w:num>
  <w:num w:numId="6" w16cid:durableId="323357262">
    <w:abstractNumId w:val="0"/>
  </w:num>
  <w:num w:numId="7" w16cid:durableId="417483632">
    <w:abstractNumId w:val="8"/>
  </w:num>
  <w:num w:numId="8" w16cid:durableId="1436711355">
    <w:abstractNumId w:val="11"/>
  </w:num>
  <w:num w:numId="9" w16cid:durableId="498691512">
    <w:abstractNumId w:val="7"/>
  </w:num>
  <w:num w:numId="10" w16cid:durableId="1315992202">
    <w:abstractNumId w:val="9"/>
  </w:num>
  <w:num w:numId="11" w16cid:durableId="1852376340">
    <w:abstractNumId w:val="12"/>
  </w:num>
  <w:num w:numId="12" w16cid:durableId="1961910540">
    <w:abstractNumId w:val="2"/>
  </w:num>
  <w:num w:numId="13" w16cid:durableId="1931965053">
    <w:abstractNumId w:val="4"/>
  </w:num>
  <w:num w:numId="14" w16cid:durableId="1415518130">
    <w:abstractNumId w:val="14"/>
  </w:num>
  <w:num w:numId="15" w16cid:durableId="871922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9"/>
    <w:rsid w:val="00043669"/>
    <w:rsid w:val="000A2EBE"/>
    <w:rsid w:val="00132B8E"/>
    <w:rsid w:val="00212CE8"/>
    <w:rsid w:val="00215471"/>
    <w:rsid w:val="00221F4C"/>
    <w:rsid w:val="002326F6"/>
    <w:rsid w:val="00276080"/>
    <w:rsid w:val="0032142F"/>
    <w:rsid w:val="003E7453"/>
    <w:rsid w:val="00412E50"/>
    <w:rsid w:val="0045397E"/>
    <w:rsid w:val="004A002D"/>
    <w:rsid w:val="00512C41"/>
    <w:rsid w:val="005B76E1"/>
    <w:rsid w:val="005E1C0F"/>
    <w:rsid w:val="005E4DE2"/>
    <w:rsid w:val="005E5843"/>
    <w:rsid w:val="006127AD"/>
    <w:rsid w:val="00616A2B"/>
    <w:rsid w:val="006363D3"/>
    <w:rsid w:val="00651B17"/>
    <w:rsid w:val="00666679"/>
    <w:rsid w:val="006A39B1"/>
    <w:rsid w:val="00722844"/>
    <w:rsid w:val="00750A38"/>
    <w:rsid w:val="007755B7"/>
    <w:rsid w:val="007814D2"/>
    <w:rsid w:val="007F76FA"/>
    <w:rsid w:val="00850F92"/>
    <w:rsid w:val="0088134D"/>
    <w:rsid w:val="008D5D5D"/>
    <w:rsid w:val="009038C2"/>
    <w:rsid w:val="00911740"/>
    <w:rsid w:val="009234D0"/>
    <w:rsid w:val="00930B57"/>
    <w:rsid w:val="0095312D"/>
    <w:rsid w:val="009E234C"/>
    <w:rsid w:val="00A077BB"/>
    <w:rsid w:val="00A7739C"/>
    <w:rsid w:val="00AA2920"/>
    <w:rsid w:val="00AC0B99"/>
    <w:rsid w:val="00AD0C64"/>
    <w:rsid w:val="00AE490E"/>
    <w:rsid w:val="00AF7E54"/>
    <w:rsid w:val="00B16FE7"/>
    <w:rsid w:val="00B56881"/>
    <w:rsid w:val="00BA65DE"/>
    <w:rsid w:val="00C27290"/>
    <w:rsid w:val="00CD2ADB"/>
    <w:rsid w:val="00D82EF2"/>
    <w:rsid w:val="00D85303"/>
    <w:rsid w:val="00DA2642"/>
    <w:rsid w:val="00E2588F"/>
    <w:rsid w:val="00E2711F"/>
    <w:rsid w:val="00E41864"/>
    <w:rsid w:val="00F36514"/>
    <w:rsid w:val="00F85D69"/>
    <w:rsid w:val="00FB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4AD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11</cp:revision>
  <dcterms:created xsi:type="dcterms:W3CDTF">2021-11-17T23:05:00Z</dcterms:created>
  <dcterms:modified xsi:type="dcterms:W3CDTF">2022-06-13T14:06:00Z</dcterms:modified>
</cp:coreProperties>
</file>